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C15203" w:rsidRPr="00C15203" w:rsidTr="00C15203">
        <w:tc>
          <w:tcPr>
            <w:tcW w:w="2207" w:type="dxa"/>
          </w:tcPr>
          <w:p w:rsidR="00C15203" w:rsidRPr="00C15203" w:rsidRDefault="00C15203" w:rsidP="00C15203">
            <w:pPr>
              <w:jc w:val="center"/>
              <w:rPr>
                <w:b/>
                <w:bCs/>
                <w:sz w:val="22"/>
                <w:szCs w:val="22"/>
              </w:rPr>
            </w:pPr>
            <w:r w:rsidRPr="00C15203">
              <w:rPr>
                <w:b/>
                <w:bCs/>
                <w:sz w:val="22"/>
                <w:szCs w:val="22"/>
              </w:rPr>
              <w:t>Nombre de accionista, socio o asociado</w:t>
            </w:r>
          </w:p>
        </w:tc>
        <w:tc>
          <w:tcPr>
            <w:tcW w:w="2207" w:type="dxa"/>
          </w:tcPr>
          <w:p w:rsidR="00C15203" w:rsidRPr="00C15203" w:rsidRDefault="00C15203" w:rsidP="00C15203">
            <w:pPr>
              <w:jc w:val="center"/>
              <w:rPr>
                <w:b/>
                <w:bCs/>
                <w:sz w:val="22"/>
                <w:szCs w:val="22"/>
              </w:rPr>
            </w:pPr>
            <w:r w:rsidRPr="00C15203">
              <w:rPr>
                <w:b/>
                <w:bCs/>
                <w:sz w:val="22"/>
                <w:szCs w:val="22"/>
              </w:rPr>
              <w:t>Identificación</w:t>
            </w:r>
          </w:p>
        </w:tc>
        <w:tc>
          <w:tcPr>
            <w:tcW w:w="2207" w:type="dxa"/>
          </w:tcPr>
          <w:p w:rsidR="00C15203" w:rsidRPr="00C15203" w:rsidRDefault="00C15203" w:rsidP="00C15203">
            <w:pPr>
              <w:jc w:val="center"/>
              <w:rPr>
                <w:b/>
                <w:bCs/>
                <w:sz w:val="22"/>
                <w:szCs w:val="22"/>
              </w:rPr>
            </w:pPr>
            <w:r w:rsidRPr="00C15203">
              <w:rPr>
                <w:b/>
                <w:bCs/>
                <w:sz w:val="22"/>
                <w:szCs w:val="22"/>
              </w:rPr>
              <w:t>Número de acciones, cuotas o partes de interés</w:t>
            </w:r>
          </w:p>
        </w:tc>
        <w:tc>
          <w:tcPr>
            <w:tcW w:w="2207" w:type="dxa"/>
          </w:tcPr>
          <w:p w:rsidR="00C15203" w:rsidRPr="00C15203" w:rsidRDefault="00C15203" w:rsidP="00C15203">
            <w:pPr>
              <w:jc w:val="center"/>
              <w:rPr>
                <w:b/>
                <w:bCs/>
                <w:sz w:val="22"/>
                <w:szCs w:val="22"/>
              </w:rPr>
            </w:pPr>
            <w:r w:rsidRPr="00C15203">
              <w:rPr>
                <w:b/>
                <w:bCs/>
                <w:sz w:val="22"/>
                <w:szCs w:val="22"/>
              </w:rPr>
              <w:t>Participación en el capital social (%)</w:t>
            </w:r>
          </w:p>
        </w:tc>
      </w:tr>
      <w:tr w:rsidR="00C15203" w:rsidTr="00C15203"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</w:tr>
      <w:tr w:rsidR="00C15203" w:rsidTr="00C15203"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</w:tr>
      <w:tr w:rsidR="00C15203" w:rsidTr="00C15203"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</w:tr>
      <w:tr w:rsidR="00C15203" w:rsidTr="00C15203"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  <w:tc>
          <w:tcPr>
            <w:tcW w:w="2207" w:type="dxa"/>
          </w:tcPr>
          <w:p w:rsidR="00C15203" w:rsidRDefault="00C15203"/>
        </w:tc>
      </w:tr>
    </w:tbl>
    <w:p w:rsidR="00080D98" w:rsidRDefault="00080D98"/>
    <w:sectPr w:rsidR="00080D98" w:rsidSect="00C52F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03"/>
    <w:rsid w:val="00080D98"/>
    <w:rsid w:val="006A5AA5"/>
    <w:rsid w:val="00AB500F"/>
    <w:rsid w:val="00C15203"/>
    <w:rsid w:val="00C52F21"/>
    <w:rsid w:val="00F4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197E8B"/>
  <w15:chartTrackingRefBased/>
  <w15:docId w15:val="{4E7A3164-2EE1-1F40-95A4-43A19B50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Bucheli Cordoba</dc:creator>
  <cp:keywords/>
  <dc:description/>
  <cp:lastModifiedBy>Juan Pablo Bucheli Cordoba</cp:lastModifiedBy>
  <cp:revision>2</cp:revision>
  <dcterms:created xsi:type="dcterms:W3CDTF">2023-09-21T15:30:00Z</dcterms:created>
  <dcterms:modified xsi:type="dcterms:W3CDTF">2023-09-21T15:30:00Z</dcterms:modified>
</cp:coreProperties>
</file>